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B044" w14:textId="77777777" w:rsidR="00E057C0" w:rsidRPr="00E057C0" w:rsidRDefault="00E057C0" w:rsidP="00E057C0">
      <w:pPr>
        <w:rPr>
          <w:b/>
          <w:bCs/>
        </w:rPr>
      </w:pPr>
      <w:r w:rsidRPr="00E057C0">
        <w:rPr>
          <w:b/>
          <w:bCs/>
        </w:rPr>
        <w:t>Наука Экономического Синтеза</w:t>
      </w:r>
    </w:p>
    <w:p w14:paraId="21F4812C" w14:textId="77777777" w:rsidR="00E057C0" w:rsidRDefault="00E057C0" w:rsidP="00E057C0"/>
    <w:p w14:paraId="7338E2F0" w14:textId="6EE9FF50" w:rsidR="00E057C0" w:rsidRDefault="00E057C0" w:rsidP="00E057C0">
      <w:r>
        <w:t>Как показано в Парадигме ИВО, внутри Сферы ИВДИВО концентрируется Материя. Экономика как законы Дома (эко — Дом, номос — Закон), это Знание и Исследование Материи, находящейся внутри Дома, а значит, организуемой Домом.</w:t>
      </w:r>
    </w:p>
    <w:p w14:paraId="529A9787" w14:textId="77777777" w:rsidR="00E057C0" w:rsidRDefault="00E057C0" w:rsidP="00E057C0">
      <w:r>
        <w:t>Поскольку Материя находится в непрерывном развитии, и Наука Экономического Синтеза становится базовой наукой, изучающей развитие Материи, любых её видов и форм в синтезе их между собой, причём экономическое развитие подразумевает развитие Материи самого Человека с возможностью управления ею.</w:t>
      </w:r>
    </w:p>
    <w:p w14:paraId="03E42FD7" w14:textId="77777777" w:rsidR="00E057C0" w:rsidRDefault="00E057C0" w:rsidP="00E057C0">
      <w:r>
        <w:t>К вопросам Науки Экономического Синтеза относятся:</w:t>
      </w:r>
    </w:p>
    <w:p w14:paraId="3A43D689" w14:textId="77777777" w:rsidR="00E057C0" w:rsidRDefault="00E057C0" w:rsidP="00E057C0">
      <w:pPr>
        <w:pStyle w:val="a3"/>
        <w:numPr>
          <w:ilvl w:val="0"/>
          <w:numId w:val="2"/>
        </w:numPr>
        <w:ind w:left="567" w:hanging="567"/>
      </w:pPr>
      <w:r>
        <w:t>Разработка базы Материи. Описание всех количественных показателей, используемых всеми видами Наук</w:t>
      </w:r>
    </w:p>
    <w:p w14:paraId="578A1BF0" w14:textId="77777777" w:rsidR="00E057C0" w:rsidRDefault="00E057C0" w:rsidP="00E057C0">
      <w:pPr>
        <w:pStyle w:val="a3"/>
        <w:numPr>
          <w:ilvl w:val="0"/>
          <w:numId w:val="2"/>
        </w:numPr>
        <w:ind w:left="567" w:hanging="567"/>
      </w:pPr>
      <w:r>
        <w:t>Математические модели развития Материи во взаимодействии видов Материи между собой</w:t>
      </w:r>
    </w:p>
    <w:p w14:paraId="685E9BAE" w14:textId="77777777" w:rsidR="00E057C0" w:rsidRDefault="00E057C0" w:rsidP="00E057C0">
      <w:pPr>
        <w:pStyle w:val="a3"/>
        <w:numPr>
          <w:ilvl w:val="0"/>
          <w:numId w:val="2"/>
        </w:numPr>
        <w:ind w:left="567" w:hanging="567"/>
      </w:pPr>
      <w:r>
        <w:t>Характеристики и параметры способностей, качеств, возможностей, потребностей Человека, определяемых Материей разных видов и форм</w:t>
      </w:r>
    </w:p>
    <w:p w14:paraId="108745B8" w14:textId="77777777" w:rsidR="00E057C0" w:rsidRDefault="00E057C0" w:rsidP="00E057C0">
      <w:pPr>
        <w:pStyle w:val="a3"/>
        <w:numPr>
          <w:ilvl w:val="0"/>
          <w:numId w:val="2"/>
        </w:numPr>
        <w:ind w:left="567" w:hanging="567"/>
      </w:pPr>
      <w:r>
        <w:t>Экономические циклы Человека и их развитие.</w:t>
      </w:r>
    </w:p>
    <w:p w14:paraId="308A5FB6" w14:textId="77777777" w:rsidR="00E057C0" w:rsidRDefault="00E057C0" w:rsidP="00E057C0">
      <w:r>
        <w:t>Здесь следует пояснить, что современная экономическая теория потребует полного пересмотра, если только принять, что извлечение максимальной пользы (прибыли) не является основной мотивацией участников экономических отношений, а целеполаганием хозяйственной деятельности Человека является созидание и творение — новых благ, нового знания, новой красоты, новой материи, нового достоинства и качества жизни. Человек-Творец и основы его экономического поведения — перспективы новой Науки.</w:t>
      </w:r>
    </w:p>
    <w:p w14:paraId="13E6FA04" w14:textId="77777777" w:rsidR="00E057C0" w:rsidRDefault="00E057C0" w:rsidP="00E057C0">
      <w:r>
        <w:t>На данном этапе становления Науки сутево можно определить Экономический Синтез как Науку о видах Материи, движущих силах, связях и взаимодействиях их между собой в явлении Фундаментальной Организации Материи.</w:t>
      </w:r>
    </w:p>
    <w:p w14:paraId="1F1216EA" w14:textId="77777777" w:rsidR="00E057C0" w:rsidRDefault="00E057C0" w:rsidP="00E057C0"/>
    <w:p w14:paraId="081338E8" w14:textId="3C0C380C" w:rsidR="00E057C0" w:rsidRPr="00462F10" w:rsidRDefault="00E057C0" w:rsidP="00E057C0">
      <w:r>
        <w:t>Экономический Синтез Человека (Парадигма, Т.2 — Парадигма Человека, Глава 3, §3.9)</w:t>
      </w:r>
    </w:p>
    <w:sectPr w:rsidR="00E057C0" w:rsidRPr="00462F10" w:rsidSect="008768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A6341"/>
    <w:multiLevelType w:val="hybridMultilevel"/>
    <w:tmpl w:val="FF723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9DB0FBB"/>
    <w:multiLevelType w:val="multilevel"/>
    <w:tmpl w:val="4308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4181164">
    <w:abstractNumId w:val="1"/>
  </w:num>
  <w:num w:numId="2" w16cid:durableId="98149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9C"/>
    <w:rsid w:val="00163E9C"/>
    <w:rsid w:val="001E6EF1"/>
    <w:rsid w:val="002B21A4"/>
    <w:rsid w:val="0032292E"/>
    <w:rsid w:val="00462F10"/>
    <w:rsid w:val="00802286"/>
    <w:rsid w:val="008768E3"/>
    <w:rsid w:val="00E0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AE67"/>
  <w15:chartTrackingRefBased/>
  <w15:docId w15:val="{82C4B00D-9822-4970-A1E5-9309CE5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8E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 Tovstik</cp:lastModifiedBy>
  <cp:revision>6</cp:revision>
  <dcterms:created xsi:type="dcterms:W3CDTF">2021-10-06T13:55:00Z</dcterms:created>
  <dcterms:modified xsi:type="dcterms:W3CDTF">2026-05-08T19:46:00Z</dcterms:modified>
</cp:coreProperties>
</file>